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C6C" w:rsidRDefault="00D96C6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767E" w:rsidRDefault="00D1767E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C4182" w:rsidRPr="00D1767E">
        <w:rPr>
          <w:rFonts w:ascii="Times New Roman" w:hAnsi="Times New Roman" w:cs="Times New Roman"/>
          <w:b/>
          <w:sz w:val="24"/>
          <w:szCs w:val="24"/>
          <w:lang w:val="ru-RU"/>
        </w:rPr>
        <w:t>463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7579" w:rsidRPr="00D1767E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716CE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D1767E" w:rsidRDefault="00D1767E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1767E" w:rsidRDefault="00D1767E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C4182" w:rsidRDefault="00DC4182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460B92" w:rsidRDefault="00460B92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C4182">
        <w:rPr>
          <w:rFonts w:ascii="Times New Roman" w:hAnsi="Times New Roman" w:cs="Times New Roman"/>
          <w:sz w:val="24"/>
          <w:szCs w:val="24"/>
        </w:rPr>
        <w:t>08.05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C4182">
        <w:rPr>
          <w:rFonts w:ascii="Times New Roman" w:hAnsi="Times New Roman" w:cs="Times New Roman"/>
          <w:b/>
          <w:sz w:val="24"/>
          <w:szCs w:val="24"/>
        </w:rPr>
        <w:t>1187</w:t>
      </w:r>
      <w:r w:rsidR="00460B92">
        <w:rPr>
          <w:rFonts w:ascii="Times New Roman" w:hAnsi="Times New Roman" w:cs="Times New Roman"/>
          <w:b/>
          <w:sz w:val="24"/>
          <w:szCs w:val="24"/>
        </w:rPr>
        <w:t>/2023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5444BB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44B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D1767E" w:rsidRDefault="00DC4182" w:rsidP="006D664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841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„Кауфланд - България ЕООД енд КО“ КД </w:t>
      </w:r>
      <w:r w:rsidR="00716CE6" w:rsidRPr="00D1767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7043F">
        <w:rPr>
          <w:rFonts w:ascii="Times New Roman" w:hAnsi="Times New Roman"/>
          <w:sz w:val="24"/>
          <w:szCs w:val="24"/>
          <w:lang w:eastAsia="bg-BG"/>
        </w:rPr>
        <w:t>адв. С. Ц</w:t>
      </w:r>
      <w:r>
        <w:rPr>
          <w:rFonts w:ascii="Times New Roman" w:hAnsi="Times New Roman"/>
          <w:sz w:val="24"/>
          <w:szCs w:val="24"/>
          <w:lang w:eastAsia="bg-BG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767E" w:rsidRDefault="00D1767E" w:rsidP="00D1767E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D1767E" w:rsidRDefault="00D1767E" w:rsidP="00D176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767E">
        <w:rPr>
          <w:rFonts w:ascii="Times New Roman" w:hAnsi="Times New Roman" w:cs="Times New Roman"/>
          <w:sz w:val="24"/>
          <w:szCs w:val="24"/>
        </w:rPr>
        <w:t xml:space="preserve">Производството по преписка № КЗК-1187 от 2023 г. е образувано на основание чл. 94, ал. 1, във връзка с чл. 38, ал. 1, т. 1 от Закона за защита на конкуренцията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D1767E">
        <w:rPr>
          <w:rFonts w:ascii="Times New Roman" w:hAnsi="Times New Roman" w:cs="Times New Roman"/>
          <w:sz w:val="24"/>
          <w:szCs w:val="24"/>
        </w:rPr>
        <w:t>ешение № 1351/21.12.2023 г. на КЗК за проучване на евентуално извършени нарушения по Глава Седма „б“ от ЗЗК от страна на „Кауфланд България ЕООД енд Ко” КД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1767E" w:rsidRDefault="00D1767E" w:rsidP="00D1767E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DC4182" w:rsidRPr="000F40F2" w:rsidRDefault="00DC4182" w:rsidP="00D176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DC4182" w:rsidRPr="000F40F2" w:rsidRDefault="00DC4182" w:rsidP="00DC41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4182" w:rsidRDefault="00DC4182" w:rsidP="00DC41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C4182" w:rsidRDefault="00DC4182" w:rsidP="00DC41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043F" w:rsidRDefault="0067043F" w:rsidP="0067043F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Ц.:</w:t>
      </w:r>
    </w:p>
    <w:p w:rsidR="00DC4182" w:rsidRDefault="00DC4182" w:rsidP="00DC41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DC4182" w:rsidRPr="009E0DA0" w:rsidRDefault="00DC4182" w:rsidP="00DC4182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DC4182" w:rsidRDefault="00DC4182" w:rsidP="00DC41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C4182" w:rsidRPr="00AA44DF" w:rsidRDefault="00DC4182" w:rsidP="00DC41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DC4182" w:rsidRPr="00FD3D2A" w:rsidRDefault="00DC4182" w:rsidP="00DC4182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DC4182" w:rsidRDefault="00DC4182" w:rsidP="00DC418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C4182" w:rsidRPr="00FD3D2A" w:rsidRDefault="00DC4182" w:rsidP="00DC4182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DC4182" w:rsidRPr="00C56A4D" w:rsidRDefault="00DC4182" w:rsidP="00DC41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C4182" w:rsidRDefault="00DC4182" w:rsidP="00DC4182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DC4182" w:rsidRDefault="0067043F" w:rsidP="00DC4182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С. Ц</w:t>
      </w:r>
      <w:r w:rsidR="00DC4182">
        <w:rPr>
          <w:rFonts w:ascii="Times New Roman" w:hAnsi="Times New Roman" w:cs="Times New Roman"/>
          <w:sz w:val="24"/>
          <w:szCs w:val="24"/>
        </w:rPr>
        <w:t>.:</w:t>
      </w:r>
    </w:p>
    <w:p w:rsidR="00044CC6" w:rsidRDefault="00DC4182" w:rsidP="00DC41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4CC6">
        <w:rPr>
          <w:rFonts w:ascii="Times New Roman" w:hAnsi="Times New Roman" w:cs="Times New Roman"/>
          <w:sz w:val="24"/>
          <w:szCs w:val="24"/>
        </w:rPr>
        <w:t>С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амо </w:t>
      </w:r>
      <w:r w:rsidR="00044CC6">
        <w:rPr>
          <w:rFonts w:ascii="Times New Roman" w:hAnsi="Times New Roman" w:cs="Times New Roman"/>
          <w:sz w:val="24"/>
          <w:szCs w:val="24"/>
        </w:rPr>
        <w:t>моля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</w:t>
      </w:r>
      <w:r w:rsidR="00044CC6">
        <w:rPr>
          <w:rFonts w:ascii="Times New Roman" w:hAnsi="Times New Roman" w:cs="Times New Roman"/>
          <w:sz w:val="24"/>
          <w:szCs w:val="24"/>
        </w:rPr>
        <w:t xml:space="preserve">да вземете предвид </w:t>
      </w:r>
      <w:r w:rsidR="00D1767E" w:rsidRPr="00D1767E">
        <w:rPr>
          <w:rFonts w:ascii="Times New Roman" w:hAnsi="Times New Roman" w:cs="Times New Roman"/>
          <w:sz w:val="24"/>
          <w:szCs w:val="24"/>
        </w:rPr>
        <w:t>при ваш</w:t>
      </w:r>
      <w:r w:rsidR="00044CC6">
        <w:rPr>
          <w:rFonts w:ascii="Times New Roman" w:hAnsi="Times New Roman" w:cs="Times New Roman"/>
          <w:sz w:val="24"/>
          <w:szCs w:val="24"/>
        </w:rPr>
        <w:t>ето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произнасяне становища</w:t>
      </w:r>
      <w:r w:rsidR="00044CC6">
        <w:rPr>
          <w:rFonts w:ascii="Times New Roman" w:hAnsi="Times New Roman" w:cs="Times New Roman"/>
          <w:sz w:val="24"/>
          <w:szCs w:val="24"/>
        </w:rPr>
        <w:t xml:space="preserve">, които </w:t>
      </w:r>
      <w:r w:rsidR="00D1767E" w:rsidRPr="00D1767E">
        <w:rPr>
          <w:rFonts w:ascii="Times New Roman" w:hAnsi="Times New Roman" w:cs="Times New Roman"/>
          <w:sz w:val="24"/>
          <w:szCs w:val="24"/>
        </w:rPr>
        <w:t>вече сме представяли в ход</w:t>
      </w:r>
      <w:r w:rsidR="00044CC6">
        <w:rPr>
          <w:rFonts w:ascii="Times New Roman" w:hAnsi="Times New Roman" w:cs="Times New Roman"/>
          <w:sz w:val="24"/>
          <w:szCs w:val="24"/>
        </w:rPr>
        <w:t xml:space="preserve">а </w:t>
      </w:r>
      <w:r w:rsidR="00D1767E" w:rsidRPr="00D1767E">
        <w:rPr>
          <w:rFonts w:ascii="Times New Roman" w:hAnsi="Times New Roman" w:cs="Times New Roman"/>
          <w:sz w:val="24"/>
          <w:szCs w:val="24"/>
        </w:rPr>
        <w:t>н</w:t>
      </w:r>
      <w:r w:rsidR="00044CC6">
        <w:rPr>
          <w:rFonts w:ascii="Times New Roman" w:hAnsi="Times New Roman" w:cs="Times New Roman"/>
          <w:sz w:val="24"/>
          <w:szCs w:val="24"/>
        </w:rPr>
        <w:t>а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пр</w:t>
      </w:r>
      <w:r w:rsidR="00044CC6">
        <w:rPr>
          <w:rFonts w:ascii="Times New Roman" w:hAnsi="Times New Roman" w:cs="Times New Roman"/>
          <w:sz w:val="24"/>
          <w:szCs w:val="24"/>
        </w:rPr>
        <w:t xml:space="preserve">еписката, не </w:t>
      </w:r>
      <w:r w:rsidR="00D1767E" w:rsidRPr="00D1767E">
        <w:rPr>
          <w:rFonts w:ascii="Times New Roman" w:hAnsi="Times New Roman" w:cs="Times New Roman"/>
          <w:sz w:val="24"/>
          <w:szCs w:val="24"/>
        </w:rPr>
        <w:t>само последното</w:t>
      </w:r>
      <w:r w:rsidR="00044CC6">
        <w:rPr>
          <w:rFonts w:ascii="Times New Roman" w:hAnsi="Times New Roman" w:cs="Times New Roman"/>
          <w:sz w:val="24"/>
          <w:szCs w:val="24"/>
        </w:rPr>
        <w:t>,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при запознаването с пр</w:t>
      </w:r>
      <w:r w:rsidR="00044CC6">
        <w:rPr>
          <w:rFonts w:ascii="Times New Roman" w:hAnsi="Times New Roman" w:cs="Times New Roman"/>
          <w:sz w:val="24"/>
          <w:szCs w:val="24"/>
        </w:rPr>
        <w:t>еп</w:t>
      </w:r>
      <w:r w:rsidR="00D1767E" w:rsidRPr="00D1767E">
        <w:rPr>
          <w:rFonts w:ascii="Times New Roman" w:hAnsi="Times New Roman" w:cs="Times New Roman"/>
          <w:sz w:val="24"/>
          <w:szCs w:val="24"/>
        </w:rPr>
        <w:t>и</w:t>
      </w:r>
      <w:r w:rsidR="00044CC6">
        <w:rPr>
          <w:rFonts w:ascii="Times New Roman" w:hAnsi="Times New Roman" w:cs="Times New Roman"/>
          <w:sz w:val="24"/>
          <w:szCs w:val="24"/>
        </w:rPr>
        <w:t>с</w:t>
      </w:r>
      <w:r w:rsidR="00D1767E" w:rsidRPr="00D1767E">
        <w:rPr>
          <w:rFonts w:ascii="Times New Roman" w:hAnsi="Times New Roman" w:cs="Times New Roman"/>
          <w:sz w:val="24"/>
          <w:szCs w:val="24"/>
        </w:rPr>
        <w:t>ката и преди това при представяне на</w:t>
      </w:r>
      <w:r w:rsidR="00044CC6">
        <w:rPr>
          <w:rFonts w:ascii="Times New Roman" w:hAnsi="Times New Roman" w:cs="Times New Roman"/>
          <w:sz w:val="24"/>
          <w:szCs w:val="24"/>
        </w:rPr>
        <w:t xml:space="preserve"> и</w:t>
      </w:r>
      <w:r w:rsidR="00D1767E" w:rsidRPr="00D1767E">
        <w:rPr>
          <w:rFonts w:ascii="Times New Roman" w:hAnsi="Times New Roman" w:cs="Times New Roman"/>
          <w:sz w:val="24"/>
          <w:szCs w:val="24"/>
        </w:rPr>
        <w:t>скан</w:t>
      </w:r>
      <w:r w:rsidR="00044CC6">
        <w:rPr>
          <w:rFonts w:ascii="Times New Roman" w:hAnsi="Times New Roman" w:cs="Times New Roman"/>
          <w:sz w:val="24"/>
          <w:szCs w:val="24"/>
        </w:rPr>
        <w:t>ата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от комисията информация</w:t>
      </w:r>
      <w:r w:rsidR="00044CC6">
        <w:rPr>
          <w:rFonts w:ascii="Times New Roman" w:hAnsi="Times New Roman" w:cs="Times New Roman"/>
          <w:sz w:val="24"/>
          <w:szCs w:val="24"/>
        </w:rPr>
        <w:t>.</w:t>
      </w:r>
    </w:p>
    <w:p w:rsidR="002E0D24" w:rsidRDefault="00044CC6" w:rsidP="00DC41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Считаме, </w:t>
      </w:r>
      <w:r w:rsidR="00D1767E" w:rsidRPr="00D1767E">
        <w:rPr>
          <w:rFonts w:ascii="Times New Roman" w:hAnsi="Times New Roman" w:cs="Times New Roman"/>
          <w:sz w:val="24"/>
          <w:szCs w:val="24"/>
        </w:rPr>
        <w:t>че при съвкупния анализ на събраните по преписка</w:t>
      </w:r>
      <w:r w:rsidR="00E605FF">
        <w:rPr>
          <w:rFonts w:ascii="Times New Roman" w:hAnsi="Times New Roman" w:cs="Times New Roman"/>
          <w:sz w:val="24"/>
          <w:szCs w:val="24"/>
        </w:rPr>
        <w:t>та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</w:t>
      </w:r>
      <w:r w:rsidR="00D1767E" w:rsidRPr="00D1767E">
        <w:rPr>
          <w:rFonts w:ascii="Times New Roman" w:hAnsi="Times New Roman" w:cs="Times New Roman"/>
          <w:sz w:val="24"/>
          <w:szCs w:val="24"/>
        </w:rPr>
        <w:t>казателств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се налага извод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че не са налице нарушения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както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D1767E" w:rsidRPr="00D1767E">
        <w:rPr>
          <w:rFonts w:ascii="Times New Roman" w:hAnsi="Times New Roman" w:cs="Times New Roman"/>
          <w:sz w:val="24"/>
          <w:szCs w:val="24"/>
        </w:rPr>
        <w:t>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37 Б</w:t>
      </w:r>
      <w:r>
        <w:rPr>
          <w:rFonts w:ascii="Times New Roman" w:hAnsi="Times New Roman" w:cs="Times New Roman"/>
          <w:sz w:val="24"/>
          <w:szCs w:val="24"/>
        </w:rPr>
        <w:t>, така и на чл.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37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от </w:t>
      </w:r>
      <w:r w:rsidR="00896ADD">
        <w:rPr>
          <w:rFonts w:ascii="Times New Roman" w:hAnsi="Times New Roman" w:cs="Times New Roman"/>
          <w:sz w:val="24"/>
          <w:szCs w:val="24"/>
        </w:rPr>
        <w:t>З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акона </w:t>
      </w:r>
      <w:r w:rsidR="00E605FF">
        <w:rPr>
          <w:rFonts w:ascii="Times New Roman" w:hAnsi="Times New Roman" w:cs="Times New Roman"/>
          <w:sz w:val="24"/>
          <w:szCs w:val="24"/>
        </w:rPr>
        <w:t xml:space="preserve">за </w:t>
      </w:r>
      <w:r w:rsidR="00D1767E" w:rsidRPr="00D1767E">
        <w:rPr>
          <w:rFonts w:ascii="Times New Roman" w:hAnsi="Times New Roman" w:cs="Times New Roman"/>
          <w:sz w:val="24"/>
          <w:szCs w:val="24"/>
        </w:rPr>
        <w:t>защита на конкуренцията</w:t>
      </w:r>
      <w:r w:rsidR="00896ADD">
        <w:rPr>
          <w:rFonts w:ascii="Times New Roman" w:hAnsi="Times New Roman" w:cs="Times New Roman"/>
          <w:sz w:val="24"/>
          <w:szCs w:val="24"/>
        </w:rPr>
        <w:t>. Считам, че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изобщо не може да става дума за нарушения </w:t>
      </w:r>
      <w:r w:rsidR="00896ADD">
        <w:rPr>
          <w:rFonts w:ascii="Times New Roman" w:hAnsi="Times New Roman" w:cs="Times New Roman"/>
          <w:sz w:val="24"/>
          <w:szCs w:val="24"/>
        </w:rPr>
        <w:t xml:space="preserve">на 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някои от абсолютните </w:t>
      </w:r>
      <w:r w:rsidR="00896ADD">
        <w:rPr>
          <w:rFonts w:ascii="Times New Roman" w:hAnsi="Times New Roman" w:cs="Times New Roman"/>
          <w:sz w:val="24"/>
          <w:szCs w:val="24"/>
        </w:rPr>
        <w:t>з</w:t>
      </w:r>
      <w:r w:rsidR="00D1767E" w:rsidRPr="00D1767E">
        <w:rPr>
          <w:rFonts w:ascii="Times New Roman" w:hAnsi="Times New Roman" w:cs="Times New Roman"/>
          <w:sz w:val="24"/>
          <w:szCs w:val="24"/>
        </w:rPr>
        <w:t>абра</w:t>
      </w:r>
      <w:r w:rsidR="00896ADD">
        <w:rPr>
          <w:rFonts w:ascii="Times New Roman" w:hAnsi="Times New Roman" w:cs="Times New Roman"/>
          <w:sz w:val="24"/>
          <w:szCs w:val="24"/>
        </w:rPr>
        <w:t>н</w:t>
      </w:r>
      <w:r w:rsidR="00D1767E" w:rsidRPr="00D1767E">
        <w:rPr>
          <w:rFonts w:ascii="Times New Roman" w:hAnsi="Times New Roman" w:cs="Times New Roman"/>
          <w:sz w:val="24"/>
          <w:szCs w:val="24"/>
        </w:rPr>
        <w:t>и за н</w:t>
      </w:r>
      <w:r w:rsidR="00896ADD">
        <w:rPr>
          <w:rFonts w:ascii="Times New Roman" w:hAnsi="Times New Roman" w:cs="Times New Roman"/>
          <w:sz w:val="24"/>
          <w:szCs w:val="24"/>
        </w:rPr>
        <w:t>елоя</w:t>
      </w:r>
      <w:r w:rsidR="00D1767E" w:rsidRPr="00D1767E">
        <w:rPr>
          <w:rFonts w:ascii="Times New Roman" w:hAnsi="Times New Roman" w:cs="Times New Roman"/>
          <w:sz w:val="24"/>
          <w:szCs w:val="24"/>
        </w:rPr>
        <w:t>лни търговски практики</w:t>
      </w:r>
      <w:r w:rsidR="00896ADD">
        <w:rPr>
          <w:rFonts w:ascii="Times New Roman" w:hAnsi="Times New Roman" w:cs="Times New Roman"/>
          <w:sz w:val="24"/>
          <w:szCs w:val="24"/>
        </w:rPr>
        <w:t>,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а по отношение хипотезите по чл</w:t>
      </w:r>
      <w:r w:rsidR="00896ADD">
        <w:rPr>
          <w:rFonts w:ascii="Times New Roman" w:hAnsi="Times New Roman" w:cs="Times New Roman"/>
          <w:sz w:val="24"/>
          <w:szCs w:val="24"/>
        </w:rPr>
        <w:t>.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37 </w:t>
      </w:r>
      <w:r w:rsidR="00896ADD">
        <w:rPr>
          <w:rFonts w:ascii="Times New Roman" w:hAnsi="Times New Roman" w:cs="Times New Roman"/>
          <w:sz w:val="24"/>
          <w:szCs w:val="24"/>
        </w:rPr>
        <w:t>В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се установява</w:t>
      </w:r>
      <w:r w:rsidR="00896ADD">
        <w:rPr>
          <w:rFonts w:ascii="Times New Roman" w:hAnsi="Times New Roman" w:cs="Times New Roman"/>
          <w:sz w:val="24"/>
          <w:szCs w:val="24"/>
        </w:rPr>
        <w:t>,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че с ясн</w:t>
      </w:r>
      <w:r w:rsidR="00896ADD">
        <w:rPr>
          <w:rFonts w:ascii="Times New Roman" w:hAnsi="Times New Roman" w:cs="Times New Roman"/>
          <w:sz w:val="24"/>
          <w:szCs w:val="24"/>
        </w:rPr>
        <w:t>и,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безпротиворечиви писмени договори </w:t>
      </w:r>
      <w:r w:rsidR="00896ADD">
        <w:rPr>
          <w:rFonts w:ascii="Times New Roman" w:hAnsi="Times New Roman" w:cs="Times New Roman"/>
          <w:sz w:val="24"/>
          <w:szCs w:val="24"/>
        </w:rPr>
        <w:t>„Кауфланд“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и н</w:t>
      </w:r>
      <w:r w:rsidR="00896ADD">
        <w:rPr>
          <w:rFonts w:ascii="Times New Roman" w:hAnsi="Times New Roman" w:cs="Times New Roman"/>
          <w:sz w:val="24"/>
          <w:szCs w:val="24"/>
        </w:rPr>
        <w:t>ег</w:t>
      </w:r>
      <w:r w:rsidR="00E605FF">
        <w:rPr>
          <w:rFonts w:ascii="Times New Roman" w:hAnsi="Times New Roman" w:cs="Times New Roman"/>
          <w:sz w:val="24"/>
          <w:szCs w:val="24"/>
        </w:rPr>
        <w:t>овите доставчици ясно са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угов</w:t>
      </w:r>
      <w:r w:rsidR="00896ADD">
        <w:rPr>
          <w:rFonts w:ascii="Times New Roman" w:hAnsi="Times New Roman" w:cs="Times New Roman"/>
          <w:sz w:val="24"/>
          <w:szCs w:val="24"/>
        </w:rPr>
        <w:t>орили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условията по предоставян</w:t>
      </w:r>
      <w:r w:rsidR="00896ADD">
        <w:rPr>
          <w:rFonts w:ascii="Times New Roman" w:hAnsi="Times New Roman" w:cs="Times New Roman"/>
          <w:sz w:val="24"/>
          <w:szCs w:val="24"/>
        </w:rPr>
        <w:t>ите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от </w:t>
      </w:r>
      <w:r w:rsidR="00896ADD">
        <w:rPr>
          <w:rFonts w:ascii="Times New Roman" w:hAnsi="Times New Roman" w:cs="Times New Roman"/>
          <w:sz w:val="24"/>
          <w:szCs w:val="24"/>
        </w:rPr>
        <w:t>„Кауфланд“</w:t>
      </w:r>
      <w:r w:rsidR="00896ADD" w:rsidRPr="00D1767E">
        <w:rPr>
          <w:rFonts w:ascii="Times New Roman" w:hAnsi="Times New Roman" w:cs="Times New Roman"/>
          <w:sz w:val="24"/>
          <w:szCs w:val="24"/>
        </w:rPr>
        <w:t xml:space="preserve"> 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896ADD">
        <w:rPr>
          <w:rFonts w:ascii="Times New Roman" w:hAnsi="Times New Roman" w:cs="Times New Roman"/>
          <w:sz w:val="24"/>
          <w:szCs w:val="24"/>
        </w:rPr>
        <w:t>, което с</w:t>
      </w:r>
      <w:r w:rsidR="00D1767E" w:rsidRPr="00D1767E">
        <w:rPr>
          <w:rFonts w:ascii="Times New Roman" w:hAnsi="Times New Roman" w:cs="Times New Roman"/>
          <w:sz w:val="24"/>
          <w:szCs w:val="24"/>
        </w:rPr>
        <w:t>е потвърди и от самите доставчици</w:t>
      </w:r>
      <w:r w:rsidR="00896ADD">
        <w:rPr>
          <w:rFonts w:ascii="Times New Roman" w:hAnsi="Times New Roman" w:cs="Times New Roman"/>
          <w:sz w:val="24"/>
          <w:szCs w:val="24"/>
        </w:rPr>
        <w:t>.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Нито</w:t>
      </w:r>
      <w:r w:rsidR="00896ADD">
        <w:rPr>
          <w:rFonts w:ascii="Times New Roman" w:hAnsi="Times New Roman" w:cs="Times New Roman"/>
          <w:sz w:val="24"/>
          <w:szCs w:val="24"/>
        </w:rPr>
        <w:t xml:space="preserve"> един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от тях</w:t>
      </w:r>
      <w:r w:rsidR="00896ADD">
        <w:rPr>
          <w:rFonts w:ascii="Times New Roman" w:hAnsi="Times New Roman" w:cs="Times New Roman"/>
          <w:sz w:val="24"/>
          <w:szCs w:val="24"/>
        </w:rPr>
        <w:t>,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до</w:t>
      </w:r>
      <w:r w:rsidR="00896ADD">
        <w:rPr>
          <w:rFonts w:ascii="Times New Roman" w:hAnsi="Times New Roman" w:cs="Times New Roman"/>
          <w:sz w:val="24"/>
          <w:szCs w:val="24"/>
        </w:rPr>
        <w:t>ри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тези</w:t>
      </w:r>
      <w:r w:rsidR="00896ADD">
        <w:rPr>
          <w:rFonts w:ascii="Times New Roman" w:hAnsi="Times New Roman" w:cs="Times New Roman"/>
          <w:sz w:val="24"/>
          <w:szCs w:val="24"/>
        </w:rPr>
        <w:t>,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които имат някакви </w:t>
      </w:r>
      <w:r w:rsidR="00896ADD">
        <w:rPr>
          <w:rFonts w:ascii="Times New Roman" w:hAnsi="Times New Roman" w:cs="Times New Roman"/>
          <w:sz w:val="24"/>
          <w:szCs w:val="24"/>
        </w:rPr>
        <w:t xml:space="preserve">забележки към отношенията си с нашия доверител, 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абсолютно всичките </w:t>
      </w:r>
      <w:r w:rsidR="002E0D24">
        <w:rPr>
          <w:rFonts w:ascii="Times New Roman" w:hAnsi="Times New Roman" w:cs="Times New Roman"/>
          <w:sz w:val="24"/>
          <w:szCs w:val="24"/>
        </w:rPr>
        <w:t>са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потвърдили</w:t>
      </w:r>
      <w:r w:rsidR="002E0D24">
        <w:rPr>
          <w:rFonts w:ascii="Times New Roman" w:hAnsi="Times New Roman" w:cs="Times New Roman"/>
          <w:sz w:val="24"/>
          <w:szCs w:val="24"/>
        </w:rPr>
        <w:t>,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че условията</w:t>
      </w:r>
      <w:r w:rsidR="002E0D24">
        <w:rPr>
          <w:rFonts w:ascii="Times New Roman" w:hAnsi="Times New Roman" w:cs="Times New Roman"/>
          <w:sz w:val="24"/>
          <w:szCs w:val="24"/>
        </w:rPr>
        <w:t>,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които са договорили с </w:t>
      </w:r>
      <w:r w:rsidR="002E0D24">
        <w:rPr>
          <w:rFonts w:ascii="Times New Roman" w:hAnsi="Times New Roman" w:cs="Times New Roman"/>
          <w:sz w:val="24"/>
          <w:szCs w:val="24"/>
        </w:rPr>
        <w:t>„Кауфланд“</w:t>
      </w:r>
      <w:r w:rsidR="002E0D24" w:rsidRPr="00D1767E">
        <w:rPr>
          <w:rFonts w:ascii="Times New Roman" w:hAnsi="Times New Roman" w:cs="Times New Roman"/>
          <w:sz w:val="24"/>
          <w:szCs w:val="24"/>
        </w:rPr>
        <w:t xml:space="preserve"> </w:t>
      </w:r>
      <w:r w:rsidR="002E0D24">
        <w:rPr>
          <w:rFonts w:ascii="Times New Roman" w:hAnsi="Times New Roman" w:cs="Times New Roman"/>
          <w:sz w:val="24"/>
          <w:szCs w:val="24"/>
        </w:rPr>
        <w:t>са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абсолютно яс</w:t>
      </w:r>
      <w:r w:rsidR="002E0D24">
        <w:rPr>
          <w:rFonts w:ascii="Times New Roman" w:hAnsi="Times New Roman" w:cs="Times New Roman"/>
          <w:sz w:val="24"/>
          <w:szCs w:val="24"/>
        </w:rPr>
        <w:t>н</w:t>
      </w:r>
      <w:r w:rsidR="00D1767E" w:rsidRPr="00D1767E">
        <w:rPr>
          <w:rFonts w:ascii="Times New Roman" w:hAnsi="Times New Roman" w:cs="Times New Roman"/>
          <w:sz w:val="24"/>
          <w:szCs w:val="24"/>
        </w:rPr>
        <w:t>и</w:t>
      </w:r>
      <w:r w:rsidR="002E0D24">
        <w:rPr>
          <w:rFonts w:ascii="Times New Roman" w:hAnsi="Times New Roman" w:cs="Times New Roman"/>
          <w:sz w:val="24"/>
          <w:szCs w:val="24"/>
        </w:rPr>
        <w:t>. О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тделно </w:t>
      </w:r>
      <w:r w:rsidR="002E0D24">
        <w:rPr>
          <w:rFonts w:ascii="Times New Roman" w:hAnsi="Times New Roman" w:cs="Times New Roman"/>
          <w:sz w:val="24"/>
          <w:szCs w:val="24"/>
        </w:rPr>
        <w:t xml:space="preserve">от 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това много от тях </w:t>
      </w:r>
      <w:r w:rsidR="002E0D24">
        <w:rPr>
          <w:rFonts w:ascii="Times New Roman" w:hAnsi="Times New Roman" w:cs="Times New Roman"/>
          <w:sz w:val="24"/>
          <w:szCs w:val="24"/>
        </w:rPr>
        <w:t xml:space="preserve">изрично </w:t>
      </w:r>
      <w:r w:rsidR="00D1767E" w:rsidRPr="00D1767E">
        <w:rPr>
          <w:rFonts w:ascii="Times New Roman" w:hAnsi="Times New Roman" w:cs="Times New Roman"/>
          <w:sz w:val="24"/>
          <w:szCs w:val="24"/>
        </w:rPr>
        <w:t>са посоч</w:t>
      </w:r>
      <w:r w:rsidR="002E0D24">
        <w:rPr>
          <w:rFonts w:ascii="Times New Roman" w:hAnsi="Times New Roman" w:cs="Times New Roman"/>
          <w:sz w:val="24"/>
          <w:szCs w:val="24"/>
        </w:rPr>
        <w:t>или, ч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е </w:t>
      </w:r>
      <w:r w:rsidR="002E0D24">
        <w:rPr>
          <w:rFonts w:ascii="Times New Roman" w:hAnsi="Times New Roman" w:cs="Times New Roman"/>
          <w:sz w:val="24"/>
          <w:szCs w:val="24"/>
        </w:rPr>
        <w:t>н</w:t>
      </w:r>
      <w:r w:rsidR="00D1767E" w:rsidRPr="00D1767E">
        <w:rPr>
          <w:rFonts w:ascii="Times New Roman" w:hAnsi="Times New Roman" w:cs="Times New Roman"/>
          <w:sz w:val="24"/>
          <w:szCs w:val="24"/>
        </w:rPr>
        <w:t>е считат</w:t>
      </w:r>
      <w:r w:rsidR="002E0D24">
        <w:rPr>
          <w:rFonts w:ascii="Times New Roman" w:hAnsi="Times New Roman" w:cs="Times New Roman"/>
          <w:sz w:val="24"/>
          <w:szCs w:val="24"/>
        </w:rPr>
        <w:t>,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че са налице някакви</w:t>
      </w:r>
      <w:r w:rsidR="002E0D24">
        <w:rPr>
          <w:rFonts w:ascii="Times New Roman" w:hAnsi="Times New Roman" w:cs="Times New Roman"/>
          <w:sz w:val="24"/>
          <w:szCs w:val="24"/>
        </w:rPr>
        <w:t xml:space="preserve"> нелоя</w:t>
      </w:r>
      <w:r w:rsidR="00D1767E" w:rsidRPr="00D1767E">
        <w:rPr>
          <w:rFonts w:ascii="Times New Roman" w:hAnsi="Times New Roman" w:cs="Times New Roman"/>
          <w:sz w:val="24"/>
          <w:szCs w:val="24"/>
        </w:rPr>
        <w:t>лни тъ</w:t>
      </w:r>
      <w:r w:rsidR="00E605FF">
        <w:rPr>
          <w:rFonts w:ascii="Times New Roman" w:hAnsi="Times New Roman" w:cs="Times New Roman"/>
          <w:sz w:val="24"/>
          <w:szCs w:val="24"/>
        </w:rPr>
        <w:t xml:space="preserve">рговски практики в отношенията 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между </w:t>
      </w:r>
      <w:r w:rsidR="002E0D24">
        <w:rPr>
          <w:rFonts w:ascii="Times New Roman" w:hAnsi="Times New Roman" w:cs="Times New Roman"/>
          <w:sz w:val="24"/>
          <w:szCs w:val="24"/>
        </w:rPr>
        <w:t>„Кауфланд“</w:t>
      </w:r>
      <w:bookmarkStart w:id="0" w:name="_GoBack"/>
      <w:bookmarkEnd w:id="0"/>
      <w:r w:rsidR="00D1767E" w:rsidRPr="00D1767E">
        <w:rPr>
          <w:rFonts w:ascii="Times New Roman" w:hAnsi="Times New Roman" w:cs="Times New Roman"/>
          <w:sz w:val="24"/>
          <w:szCs w:val="24"/>
        </w:rPr>
        <w:t xml:space="preserve"> и тях</w:t>
      </w:r>
      <w:r w:rsidR="002E0D24">
        <w:rPr>
          <w:rFonts w:ascii="Times New Roman" w:hAnsi="Times New Roman" w:cs="Times New Roman"/>
          <w:sz w:val="24"/>
          <w:szCs w:val="24"/>
        </w:rPr>
        <w:t>.</w:t>
      </w:r>
    </w:p>
    <w:p w:rsidR="002E0D24" w:rsidRDefault="002E0D24" w:rsidP="00DC41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то защо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този смисъл мо</w:t>
      </w:r>
      <w:r>
        <w:rPr>
          <w:rFonts w:ascii="Times New Roman" w:hAnsi="Times New Roman" w:cs="Times New Roman"/>
          <w:sz w:val="24"/>
          <w:szCs w:val="24"/>
        </w:rPr>
        <w:t xml:space="preserve">ля </w:t>
      </w:r>
      <w:r w:rsidR="00D1767E" w:rsidRPr="00D1767E">
        <w:rPr>
          <w:rFonts w:ascii="Times New Roman" w:hAnsi="Times New Roman" w:cs="Times New Roman"/>
          <w:sz w:val="24"/>
          <w:szCs w:val="24"/>
        </w:rPr>
        <w:t>за вашето произнасяне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че </w:t>
      </w:r>
      <w:r>
        <w:rPr>
          <w:rFonts w:ascii="Times New Roman" w:hAnsi="Times New Roman" w:cs="Times New Roman"/>
          <w:sz w:val="24"/>
          <w:szCs w:val="24"/>
        </w:rPr>
        <w:t>„Кауфланд“</w:t>
      </w:r>
      <w:r w:rsidRPr="00D1767E">
        <w:rPr>
          <w:rFonts w:ascii="Times New Roman" w:hAnsi="Times New Roman" w:cs="Times New Roman"/>
          <w:sz w:val="24"/>
          <w:szCs w:val="24"/>
        </w:rPr>
        <w:t xml:space="preserve"> </w:t>
      </w:r>
      <w:r w:rsidR="00D1767E" w:rsidRPr="00D1767E">
        <w:rPr>
          <w:rFonts w:ascii="Times New Roman" w:hAnsi="Times New Roman" w:cs="Times New Roman"/>
          <w:sz w:val="24"/>
          <w:szCs w:val="24"/>
        </w:rPr>
        <w:t xml:space="preserve"> не е нарушил </w:t>
      </w:r>
      <w:r>
        <w:rPr>
          <w:rFonts w:ascii="Times New Roman" w:hAnsi="Times New Roman" w:cs="Times New Roman"/>
          <w:sz w:val="24"/>
          <w:szCs w:val="24"/>
        </w:rPr>
        <w:t>ЗЗК.</w:t>
      </w:r>
    </w:p>
    <w:p w:rsidR="00DC4182" w:rsidRDefault="00DC4182" w:rsidP="00DC418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4182" w:rsidRDefault="006D6646" w:rsidP="00DC418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6646" w:rsidRPr="00C46915" w:rsidRDefault="006D6646" w:rsidP="00DC418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D6646" w:rsidRPr="00C46915" w:rsidRDefault="006D6646" w:rsidP="006D664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D6646" w:rsidRPr="00C46915" w:rsidRDefault="006D6646" w:rsidP="006D664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D6646" w:rsidRDefault="006D6646" w:rsidP="006D66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E0D24" w:rsidRDefault="002E0D24" w:rsidP="006D66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0D24" w:rsidRDefault="002E0D24" w:rsidP="006D66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0D24" w:rsidRPr="00C46915" w:rsidRDefault="002E0D24" w:rsidP="006D66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6646" w:rsidRPr="00C46915" w:rsidRDefault="006D6646" w:rsidP="006D664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6646" w:rsidRPr="00C46915" w:rsidRDefault="006D6646" w:rsidP="006D664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6D6646" w:rsidRPr="00C46915" w:rsidRDefault="006D6646" w:rsidP="006D664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6646" w:rsidRPr="00C46915" w:rsidRDefault="006D6646" w:rsidP="006D6646">
      <w:pPr>
        <w:spacing w:after="0" w:line="264" w:lineRule="auto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6D6646" w:rsidRDefault="006D6646" w:rsidP="006D664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2E0D24" w:rsidRPr="00C46915" w:rsidRDefault="002E0D24" w:rsidP="006D664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6646" w:rsidRPr="00C46915" w:rsidRDefault="006D6646" w:rsidP="006D6646">
      <w:pPr>
        <w:spacing w:after="0" w:line="264" w:lineRule="auto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6D6646" w:rsidRPr="00C46915" w:rsidRDefault="006D6646" w:rsidP="006D664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6D6646" w:rsidP="006D6646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460B92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7CA" w:rsidRDefault="00F837CA">
      <w:pPr>
        <w:spacing w:after="0" w:line="240" w:lineRule="auto"/>
      </w:pPr>
      <w:r>
        <w:separator/>
      </w:r>
    </w:p>
  </w:endnote>
  <w:endnote w:type="continuationSeparator" w:id="0">
    <w:p w:rsidR="00F837CA" w:rsidRDefault="00F83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05F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837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7CA" w:rsidRDefault="00F837CA">
      <w:pPr>
        <w:spacing w:after="0" w:line="240" w:lineRule="auto"/>
      </w:pPr>
      <w:r>
        <w:separator/>
      </w:r>
    </w:p>
  </w:footnote>
  <w:footnote w:type="continuationSeparator" w:id="0">
    <w:p w:rsidR="00F837CA" w:rsidRDefault="00F837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44CC6"/>
    <w:rsid w:val="00055DD8"/>
    <w:rsid w:val="0005678A"/>
    <w:rsid w:val="00070DD2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B6A95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0D24"/>
    <w:rsid w:val="002E1018"/>
    <w:rsid w:val="002E4982"/>
    <w:rsid w:val="002F38CE"/>
    <w:rsid w:val="0031519D"/>
    <w:rsid w:val="0031708E"/>
    <w:rsid w:val="003615F3"/>
    <w:rsid w:val="003862E6"/>
    <w:rsid w:val="0039130D"/>
    <w:rsid w:val="003A584C"/>
    <w:rsid w:val="003B3CA8"/>
    <w:rsid w:val="003C6BC7"/>
    <w:rsid w:val="003D2FDD"/>
    <w:rsid w:val="003F0A5F"/>
    <w:rsid w:val="0043084E"/>
    <w:rsid w:val="00442E16"/>
    <w:rsid w:val="0045111B"/>
    <w:rsid w:val="00460B92"/>
    <w:rsid w:val="0046685A"/>
    <w:rsid w:val="00480F6F"/>
    <w:rsid w:val="0049189C"/>
    <w:rsid w:val="004D3BED"/>
    <w:rsid w:val="004E06CF"/>
    <w:rsid w:val="004F2DBC"/>
    <w:rsid w:val="005042D2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80AD9"/>
    <w:rsid w:val="00580E36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043F"/>
    <w:rsid w:val="00674AB3"/>
    <w:rsid w:val="006756BC"/>
    <w:rsid w:val="0069221A"/>
    <w:rsid w:val="00693336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646"/>
    <w:rsid w:val="006D6F92"/>
    <w:rsid w:val="006E4870"/>
    <w:rsid w:val="006F7E5B"/>
    <w:rsid w:val="00705E2F"/>
    <w:rsid w:val="007159DC"/>
    <w:rsid w:val="00716CE6"/>
    <w:rsid w:val="007177C7"/>
    <w:rsid w:val="00722F6B"/>
    <w:rsid w:val="00730C8A"/>
    <w:rsid w:val="007311FD"/>
    <w:rsid w:val="00734906"/>
    <w:rsid w:val="0073757F"/>
    <w:rsid w:val="0074031E"/>
    <w:rsid w:val="00743758"/>
    <w:rsid w:val="007500E7"/>
    <w:rsid w:val="00757B13"/>
    <w:rsid w:val="00795192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8352C"/>
    <w:rsid w:val="00896ADD"/>
    <w:rsid w:val="00897632"/>
    <w:rsid w:val="008A467D"/>
    <w:rsid w:val="008A5232"/>
    <w:rsid w:val="008A5471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A76F3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1767E"/>
    <w:rsid w:val="00D225B6"/>
    <w:rsid w:val="00D26B16"/>
    <w:rsid w:val="00D32E08"/>
    <w:rsid w:val="00D45510"/>
    <w:rsid w:val="00D51ABF"/>
    <w:rsid w:val="00D631DE"/>
    <w:rsid w:val="00D836FF"/>
    <w:rsid w:val="00D96C6C"/>
    <w:rsid w:val="00DA1A3A"/>
    <w:rsid w:val="00DA6544"/>
    <w:rsid w:val="00DA716C"/>
    <w:rsid w:val="00DB20E9"/>
    <w:rsid w:val="00DB2DE2"/>
    <w:rsid w:val="00DC418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05FF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837CA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CAE0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2484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2025-05-09T06:13:00Z</cp:lastPrinted>
  <dcterms:created xsi:type="dcterms:W3CDTF">2025-05-09T06:14:00Z</dcterms:created>
  <dcterms:modified xsi:type="dcterms:W3CDTF">2025-05-09T06:14:00Z</dcterms:modified>
</cp:coreProperties>
</file>